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82D4" w14:textId="77777777" w:rsidR="00695717" w:rsidRDefault="00CE66F2">
      <w:pPr>
        <w:rPr>
          <w:rFonts w:ascii="inherit" w:eastAsia="Times New Roman" w:hAnsi="inherit" w:cs="Courier New"/>
          <w:b/>
          <w:color w:val="202124"/>
          <w:sz w:val="24"/>
          <w:szCs w:val="24"/>
          <w:lang w:eastAsia="cs-CZ"/>
        </w:rPr>
      </w:pPr>
      <w:r w:rsidRPr="00B5338F">
        <w:rPr>
          <w:rFonts w:ascii="inherit" w:eastAsia="Times New Roman" w:hAnsi="inherit" w:cs="Courier New"/>
          <w:b/>
          <w:color w:val="202124"/>
          <w:sz w:val="24"/>
          <w:szCs w:val="24"/>
          <w:lang w:val="uk-UA" w:eastAsia="cs-CZ"/>
        </w:rPr>
        <w:t>Přijímací řízení cizinců</w:t>
      </w:r>
      <w:r w:rsidR="00695717" w:rsidRPr="00B5338F"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  <w:t>,</w:t>
      </w:r>
      <w:r w:rsidR="002C13C3" w:rsidRPr="00B5338F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 xml:space="preserve"> </w:t>
      </w:r>
      <w:r w:rsidR="002C13C3" w:rsidRPr="00B5338F">
        <w:rPr>
          <w:rFonts w:ascii="inherit" w:eastAsia="Times New Roman" w:hAnsi="inherit" w:cs="Courier New"/>
          <w:b/>
          <w:color w:val="202124"/>
          <w:sz w:val="24"/>
          <w:szCs w:val="24"/>
          <w:lang w:val="uk-UA" w:eastAsia="cs-CZ"/>
        </w:rPr>
        <w:t>kterým byla v ČR poskytnuta dočasná ochrana podle zákona o některých  opatřeních  v souvislosti s ozbrojeným konfliktem na území Ukrajiny</w:t>
      </w:r>
    </w:p>
    <w:p w14:paraId="1EA7DB68" w14:textId="77777777" w:rsidR="007A6FCE" w:rsidRPr="007A6FCE" w:rsidRDefault="007A6FCE" w:rsidP="007A6FCE">
      <w:pPr>
        <w:ind w:left="360"/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</w:pPr>
      <w:r w:rsidRPr="007A6FCE">
        <w:rPr>
          <w:rFonts w:eastAsia="Times New Roman" w:cs="Courier New"/>
          <w:sz w:val="24"/>
          <w:szCs w:val="24"/>
          <w:lang w:eastAsia="cs-CZ"/>
        </w:rPr>
        <w:t>Порядок прийому іноземців, яким надано тимчасовий захист у Чеській Республіці відповідно до Закону про деякі заходи у зв’язку зі збройним конфліктом на території України</w:t>
      </w:r>
    </w:p>
    <w:p w14:paraId="2898D6D6" w14:textId="77777777" w:rsidR="007A6FCE" w:rsidRPr="007A6FCE" w:rsidRDefault="007A6FCE" w:rsidP="007A6FCE">
      <w:pPr>
        <w:pStyle w:val="Odstavecseseznamem"/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</w:pPr>
    </w:p>
    <w:p w14:paraId="0A76901C" w14:textId="77777777" w:rsidR="007A6FCE" w:rsidRPr="007A6FCE" w:rsidRDefault="007A6FCE" w:rsidP="007A6FCE">
      <w:pPr>
        <w:ind w:left="360"/>
        <w:rPr>
          <w:rFonts w:ascii="inherit" w:eastAsia="Times New Roman" w:hAnsi="inherit" w:cs="Courier New"/>
          <w:b/>
          <w:color w:val="202124"/>
          <w:sz w:val="24"/>
          <w:szCs w:val="24"/>
          <w:lang w:eastAsia="cs-CZ"/>
        </w:rPr>
      </w:pPr>
      <w:r w:rsidRPr="007A6FCE">
        <w:rPr>
          <w:rFonts w:ascii="inherit" w:eastAsia="Times New Roman" w:hAnsi="inherit" w:cs="Courier New"/>
          <w:b/>
          <w:color w:val="202124"/>
          <w:sz w:val="24"/>
          <w:szCs w:val="24"/>
          <w:lang w:eastAsia="cs-CZ"/>
        </w:rPr>
        <w:t>K</w:t>
      </w:r>
      <w:r w:rsidRPr="007A6FCE">
        <w:rPr>
          <w:rFonts w:ascii="inherit" w:eastAsia="Times New Roman" w:hAnsi="inherit" w:cs="Courier New" w:hint="eastAsia"/>
          <w:b/>
          <w:color w:val="202124"/>
          <w:sz w:val="24"/>
          <w:szCs w:val="24"/>
          <w:lang w:eastAsia="cs-CZ"/>
        </w:rPr>
        <w:t> </w:t>
      </w:r>
      <w:r w:rsidRPr="007A6FCE">
        <w:rPr>
          <w:rFonts w:ascii="inherit" w:eastAsia="Times New Roman" w:hAnsi="inherit" w:cs="Courier New"/>
          <w:b/>
          <w:color w:val="202124"/>
          <w:sz w:val="24"/>
          <w:szCs w:val="24"/>
          <w:lang w:eastAsia="cs-CZ"/>
        </w:rPr>
        <w:t>přijímacímu řízení se mohou hlásit:</w:t>
      </w:r>
    </w:p>
    <w:p w14:paraId="018336C7" w14:textId="77777777" w:rsidR="007A6FCE" w:rsidRPr="007A6FCE" w:rsidRDefault="007A6FCE" w:rsidP="007A6FCE">
      <w:pPr>
        <w:pStyle w:val="Odstavecseseznamem"/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</w:pPr>
      <w:proofErr w:type="spellStart"/>
      <w:r w:rsidRPr="007A6FCE">
        <w:rPr>
          <w:rFonts w:eastAsia="Times New Roman" w:cs="Courier New"/>
          <w:sz w:val="24"/>
          <w:szCs w:val="24"/>
          <w:lang w:eastAsia="cs-CZ"/>
        </w:rPr>
        <w:t>Для</w:t>
      </w:r>
      <w:proofErr w:type="spellEnd"/>
      <w:r w:rsidRPr="007A6FCE">
        <w:rPr>
          <w:rFonts w:eastAsia="Times New Roman" w:cs="Courier New"/>
          <w:sz w:val="24"/>
          <w:szCs w:val="24"/>
          <w:lang w:eastAsia="cs-CZ"/>
        </w:rPr>
        <w:t xml:space="preserve"> </w:t>
      </w:r>
      <w:proofErr w:type="spellStart"/>
      <w:r w:rsidRPr="007A6FCE">
        <w:rPr>
          <w:rFonts w:eastAsia="Times New Roman" w:cs="Courier New"/>
          <w:sz w:val="24"/>
          <w:szCs w:val="24"/>
          <w:lang w:eastAsia="cs-CZ"/>
        </w:rPr>
        <w:t>процедури</w:t>
      </w:r>
      <w:proofErr w:type="spellEnd"/>
      <w:r w:rsidRPr="007A6FCE">
        <w:rPr>
          <w:rFonts w:eastAsia="Times New Roman" w:cs="Courier New"/>
          <w:sz w:val="24"/>
          <w:szCs w:val="24"/>
          <w:lang w:eastAsia="cs-CZ"/>
        </w:rPr>
        <w:t xml:space="preserve"> </w:t>
      </w:r>
      <w:proofErr w:type="spellStart"/>
      <w:r w:rsidRPr="007A6FCE">
        <w:rPr>
          <w:rFonts w:eastAsia="Times New Roman" w:cs="Courier New"/>
          <w:sz w:val="24"/>
          <w:szCs w:val="24"/>
          <w:lang w:eastAsia="cs-CZ"/>
        </w:rPr>
        <w:t>вступу</w:t>
      </w:r>
      <w:proofErr w:type="spellEnd"/>
      <w:r w:rsidRPr="007A6FCE">
        <w:rPr>
          <w:rFonts w:eastAsia="Times New Roman" w:cs="Courier New"/>
          <w:sz w:val="24"/>
          <w:szCs w:val="24"/>
          <w:lang w:eastAsia="cs-CZ"/>
        </w:rPr>
        <w:t xml:space="preserve"> </w:t>
      </w:r>
      <w:proofErr w:type="spellStart"/>
      <w:r w:rsidRPr="007A6FCE">
        <w:rPr>
          <w:rFonts w:eastAsia="Times New Roman" w:cs="Courier New"/>
          <w:sz w:val="24"/>
          <w:szCs w:val="24"/>
          <w:lang w:eastAsia="cs-CZ"/>
        </w:rPr>
        <w:t>можуть</w:t>
      </w:r>
      <w:proofErr w:type="spellEnd"/>
      <w:r w:rsidRPr="007A6FCE">
        <w:rPr>
          <w:rFonts w:eastAsia="Times New Roman" w:cs="Courier New"/>
          <w:sz w:val="24"/>
          <w:szCs w:val="24"/>
          <w:lang w:eastAsia="cs-CZ"/>
        </w:rPr>
        <w:t xml:space="preserve"> подати заявку:</w:t>
      </w:r>
    </w:p>
    <w:p w14:paraId="21D9110A" w14:textId="77777777" w:rsidR="007A6FCE" w:rsidRPr="007A6FCE" w:rsidRDefault="007A6FCE" w:rsidP="007A6FCE">
      <w:pPr>
        <w:pStyle w:val="Odstavecseseznamem"/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</w:pPr>
    </w:p>
    <w:p w14:paraId="1F6F6E93" w14:textId="77777777" w:rsidR="00695717" w:rsidRPr="007A6FCE" w:rsidRDefault="007A6FCE" w:rsidP="007A6FCE">
      <w:pPr>
        <w:pStyle w:val="Odstavecseseznamem"/>
        <w:numPr>
          <w:ilvl w:val="0"/>
          <w:numId w:val="1"/>
        </w:numPr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  <w:t>Cizinci</w:t>
      </w:r>
      <w:r w:rsidR="00B5338F" w:rsidRPr="007A6FCE"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  <w:t>,</w:t>
      </w:r>
      <w:r w:rsidR="00695717" w:rsidRPr="007A6FCE"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  <w:t xml:space="preserve"> </w:t>
      </w:r>
      <w:r w:rsidR="00B5338F" w:rsidRPr="007A6FCE"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  <w:t>kterým byla poskytnuta dočasná ochrana v</w:t>
      </w:r>
      <w:r w:rsidR="00B5338F" w:rsidRPr="007A6FCE">
        <w:rPr>
          <w:rFonts w:ascii="inherit" w:eastAsia="Times New Roman" w:hAnsi="inherit" w:cs="Courier New" w:hint="eastAsia"/>
          <w:color w:val="202124"/>
          <w:sz w:val="24"/>
          <w:szCs w:val="24"/>
          <w:lang w:eastAsia="cs-CZ"/>
        </w:rPr>
        <w:t> </w:t>
      </w:r>
      <w:r w:rsidR="00B5338F" w:rsidRPr="007A6FCE"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  <w:t>souvislosti s</w:t>
      </w:r>
      <w:r w:rsidR="00B5338F" w:rsidRPr="007A6FCE">
        <w:rPr>
          <w:rFonts w:ascii="inherit" w:eastAsia="Times New Roman" w:hAnsi="inherit" w:cs="Courier New" w:hint="eastAsia"/>
          <w:color w:val="202124"/>
          <w:sz w:val="24"/>
          <w:szCs w:val="24"/>
          <w:lang w:eastAsia="cs-CZ"/>
        </w:rPr>
        <w:t> </w:t>
      </w:r>
      <w:r w:rsidR="00B5338F" w:rsidRPr="007A6FCE"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  <w:t>válkou na Ukrajině (p</w:t>
      </w:r>
      <w:r w:rsidR="00695717" w:rsidRPr="007A6FCE"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  <w:t xml:space="preserve">rokazují se vízovým štítkem </w:t>
      </w:r>
      <w:r w:rsidR="00695717" w:rsidRPr="007A6FCE">
        <w:rPr>
          <w:rFonts w:ascii="inherit" w:eastAsia="Times New Roman" w:hAnsi="inherit" w:cs="Courier New" w:hint="eastAsia"/>
          <w:color w:val="202124"/>
          <w:sz w:val="24"/>
          <w:szCs w:val="24"/>
          <w:lang w:eastAsia="cs-CZ"/>
        </w:rPr>
        <w:t>nebo</w:t>
      </w:r>
      <w:r w:rsidR="00695717" w:rsidRPr="007A6FCE"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  <w:t xml:space="preserve"> </w:t>
      </w:r>
      <w:r w:rsidR="00695717" w:rsidRPr="007A6FCE">
        <w:rPr>
          <w:rFonts w:ascii="inherit" w:eastAsia="Times New Roman" w:hAnsi="inherit" w:cs="Courier New" w:hint="eastAsia"/>
          <w:color w:val="202124"/>
          <w:sz w:val="24"/>
          <w:szCs w:val="24"/>
          <w:lang w:eastAsia="cs-CZ"/>
        </w:rPr>
        <w:t>záznamem</w:t>
      </w:r>
      <w:r w:rsidR="00695717" w:rsidRPr="007A6FCE"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  <w:t xml:space="preserve"> o udělení dočasné ochrany</w:t>
      </w:r>
      <w:r w:rsidR="00B5338F" w:rsidRPr="007A6FCE"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  <w:t>)</w:t>
      </w:r>
      <w:r w:rsidR="00695717" w:rsidRPr="007A6FCE"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  <w:t xml:space="preserve">, nebo </w:t>
      </w:r>
    </w:p>
    <w:p w14:paraId="10F1B663" w14:textId="77777777" w:rsidR="00695717" w:rsidRDefault="00695717" w:rsidP="00695717">
      <w:pPr>
        <w:pStyle w:val="Odstavecseseznamem"/>
        <w:numPr>
          <w:ilvl w:val="0"/>
          <w:numId w:val="1"/>
        </w:numPr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</w:pPr>
      <w:r w:rsidRPr="00B5338F"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  <w:t xml:space="preserve"> </w:t>
      </w:r>
      <w:r w:rsidR="007A6FCE"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  <w:t xml:space="preserve">cizinci, </w:t>
      </w:r>
      <w:r w:rsidRPr="00B5338F"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  <w:t>kterým bylo uděleno vízum k</w:t>
      </w:r>
      <w:r w:rsidRPr="00B5338F">
        <w:rPr>
          <w:rFonts w:ascii="inherit" w:eastAsia="Times New Roman" w:hAnsi="inherit" w:cs="Courier New" w:hint="eastAsia"/>
          <w:color w:val="202124"/>
          <w:sz w:val="24"/>
          <w:szCs w:val="24"/>
          <w:lang w:eastAsia="cs-CZ"/>
        </w:rPr>
        <w:t> </w:t>
      </w:r>
      <w:r w:rsidRPr="00B5338F"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  <w:t>pobytu nad 90 dnů za účelem strpění pobytu na území ČR, který se nově automaticky ze zákona považuje za vízum pro cizince s</w:t>
      </w:r>
      <w:r w:rsidRPr="00B5338F">
        <w:rPr>
          <w:rFonts w:ascii="inherit" w:eastAsia="Times New Roman" w:hAnsi="inherit" w:cs="Courier New" w:hint="eastAsia"/>
          <w:color w:val="202124"/>
          <w:sz w:val="24"/>
          <w:szCs w:val="24"/>
          <w:lang w:eastAsia="cs-CZ"/>
        </w:rPr>
        <w:t> </w:t>
      </w:r>
      <w:r w:rsidRPr="00B5338F"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  <w:t>dočasnou ochranou (</w:t>
      </w:r>
      <w:r w:rsidR="00B5338F"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  <w:t>prokazují</w:t>
      </w:r>
      <w:r w:rsidRPr="00B5338F"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  <w:t xml:space="preserve"> se uděleným vízovým štítkem nebo razítkem v</w:t>
      </w:r>
      <w:r w:rsidRPr="00B5338F">
        <w:rPr>
          <w:rFonts w:ascii="inherit" w:eastAsia="Times New Roman" w:hAnsi="inherit" w:cs="Courier New" w:hint="eastAsia"/>
          <w:color w:val="202124"/>
          <w:sz w:val="24"/>
          <w:szCs w:val="24"/>
          <w:lang w:eastAsia="cs-CZ"/>
        </w:rPr>
        <w:t> </w:t>
      </w:r>
      <w:r w:rsidR="007A6FCE"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  <w:t>cestovním pasu).</w:t>
      </w:r>
    </w:p>
    <w:p w14:paraId="23EEBFE8" w14:textId="77777777" w:rsidR="007A6FCE" w:rsidRPr="007A6FCE" w:rsidRDefault="007A6FCE" w:rsidP="00695717">
      <w:pPr>
        <w:pStyle w:val="Odstavecseseznamem"/>
        <w:numPr>
          <w:ilvl w:val="0"/>
          <w:numId w:val="1"/>
        </w:numPr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</w:pPr>
    </w:p>
    <w:p w14:paraId="1944F180" w14:textId="77777777" w:rsidR="007A6FCE" w:rsidRPr="007A6FCE" w:rsidRDefault="002C13C3" w:rsidP="007A6FCE">
      <w:pPr>
        <w:pStyle w:val="Odstavecseseznamem"/>
        <w:rPr>
          <w:rFonts w:eastAsia="Times New Roman" w:cs="Courier New"/>
          <w:sz w:val="24"/>
          <w:szCs w:val="24"/>
          <w:lang w:eastAsia="cs-CZ"/>
        </w:rPr>
      </w:pPr>
      <w:r w:rsidRPr="007A6FCE"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  <w:t xml:space="preserve"> </w:t>
      </w:r>
      <w:r w:rsidR="007A6FCE" w:rsidRPr="007A6FCE">
        <w:rPr>
          <w:rFonts w:eastAsia="Times New Roman" w:cs="Courier New"/>
          <w:sz w:val="24"/>
          <w:szCs w:val="24"/>
          <w:lang w:eastAsia="cs-CZ"/>
        </w:rPr>
        <w:t>1) іноземцям, яким надано тимчасовий захист у зв'язку з війною в Україні (що підтверджується візовою наклейкою або записом про надання тимчасового захисту), або</w:t>
      </w:r>
    </w:p>
    <w:p w14:paraId="04F17EE7" w14:textId="77777777" w:rsidR="007A6FCE" w:rsidRPr="007A6FCE" w:rsidRDefault="007A6FCE" w:rsidP="007A6FCE">
      <w:pPr>
        <w:pStyle w:val="Odstavecseseznamem"/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</w:pPr>
      <w:r w:rsidRPr="007A6FCE">
        <w:rPr>
          <w:rFonts w:eastAsia="Times New Roman" w:cs="Courier New"/>
          <w:sz w:val="24"/>
          <w:szCs w:val="24"/>
          <w:lang w:eastAsia="cs-CZ"/>
        </w:rPr>
        <w:t xml:space="preserve">2) </w:t>
      </w:r>
      <w:proofErr w:type="spellStart"/>
      <w:r w:rsidRPr="007A6FCE">
        <w:rPr>
          <w:rFonts w:eastAsia="Times New Roman" w:cs="Courier New"/>
          <w:sz w:val="24"/>
          <w:szCs w:val="24"/>
          <w:lang w:eastAsia="cs-CZ"/>
        </w:rPr>
        <w:t>Іноземці</w:t>
      </w:r>
      <w:proofErr w:type="spellEnd"/>
      <w:r w:rsidRPr="007A6FCE">
        <w:rPr>
          <w:rFonts w:eastAsia="Times New Roman" w:cs="Courier New"/>
          <w:sz w:val="24"/>
          <w:szCs w:val="24"/>
          <w:lang w:eastAsia="cs-CZ"/>
        </w:rPr>
        <w:t xml:space="preserve">, </w:t>
      </w:r>
      <w:proofErr w:type="spellStart"/>
      <w:r w:rsidRPr="007A6FCE">
        <w:rPr>
          <w:rFonts w:eastAsia="Times New Roman" w:cs="Courier New"/>
          <w:sz w:val="24"/>
          <w:szCs w:val="24"/>
          <w:lang w:eastAsia="cs-CZ"/>
        </w:rPr>
        <w:t>яким</w:t>
      </w:r>
      <w:proofErr w:type="spellEnd"/>
      <w:r w:rsidRPr="007A6FCE">
        <w:rPr>
          <w:rFonts w:eastAsia="Times New Roman" w:cs="Courier New"/>
          <w:sz w:val="24"/>
          <w:szCs w:val="24"/>
          <w:lang w:eastAsia="cs-CZ"/>
        </w:rPr>
        <w:t xml:space="preserve"> </w:t>
      </w:r>
      <w:proofErr w:type="spellStart"/>
      <w:r w:rsidRPr="007A6FCE">
        <w:rPr>
          <w:rFonts w:eastAsia="Times New Roman" w:cs="Courier New"/>
          <w:sz w:val="24"/>
          <w:szCs w:val="24"/>
          <w:lang w:eastAsia="cs-CZ"/>
        </w:rPr>
        <w:t>надано</w:t>
      </w:r>
      <w:proofErr w:type="spellEnd"/>
      <w:r w:rsidRPr="007A6FCE">
        <w:rPr>
          <w:rFonts w:eastAsia="Times New Roman" w:cs="Courier New"/>
          <w:sz w:val="24"/>
          <w:szCs w:val="24"/>
          <w:lang w:eastAsia="cs-CZ"/>
        </w:rPr>
        <w:t xml:space="preserve"> </w:t>
      </w:r>
      <w:proofErr w:type="spellStart"/>
      <w:r w:rsidRPr="007A6FCE">
        <w:rPr>
          <w:rFonts w:eastAsia="Times New Roman" w:cs="Courier New"/>
          <w:sz w:val="24"/>
          <w:szCs w:val="24"/>
          <w:lang w:eastAsia="cs-CZ"/>
        </w:rPr>
        <w:t>візу</w:t>
      </w:r>
      <w:proofErr w:type="spellEnd"/>
      <w:r w:rsidRPr="007A6FCE">
        <w:rPr>
          <w:rFonts w:eastAsia="Times New Roman" w:cs="Courier New"/>
          <w:sz w:val="24"/>
          <w:szCs w:val="24"/>
          <w:lang w:eastAsia="cs-CZ"/>
        </w:rPr>
        <w:t xml:space="preserve"> для перебування більше 90 днів з метою перебування в Чеській Республіці, яка тепер автоматично вважається за законом візою для іноземців з </w:t>
      </w:r>
      <w:proofErr w:type="spellStart"/>
      <w:r w:rsidRPr="007A6FCE">
        <w:rPr>
          <w:rFonts w:eastAsia="Times New Roman" w:cs="Courier New"/>
          <w:sz w:val="24"/>
          <w:szCs w:val="24"/>
          <w:lang w:eastAsia="cs-CZ"/>
        </w:rPr>
        <w:t>тимчасовим</w:t>
      </w:r>
      <w:proofErr w:type="spellEnd"/>
      <w:r w:rsidRPr="007A6FCE">
        <w:rPr>
          <w:rFonts w:eastAsia="Times New Roman" w:cs="Courier New"/>
          <w:sz w:val="24"/>
          <w:szCs w:val="24"/>
          <w:lang w:eastAsia="cs-CZ"/>
        </w:rPr>
        <w:t xml:space="preserve"> </w:t>
      </w:r>
      <w:proofErr w:type="spellStart"/>
      <w:r w:rsidRPr="007A6FCE">
        <w:rPr>
          <w:rFonts w:eastAsia="Times New Roman" w:cs="Courier New"/>
          <w:sz w:val="24"/>
          <w:szCs w:val="24"/>
          <w:lang w:eastAsia="cs-CZ"/>
        </w:rPr>
        <w:t>захистом</w:t>
      </w:r>
      <w:proofErr w:type="spellEnd"/>
      <w:r w:rsidRPr="007A6FCE">
        <w:rPr>
          <w:rFonts w:eastAsia="Times New Roman" w:cs="Courier New"/>
          <w:sz w:val="24"/>
          <w:szCs w:val="24"/>
          <w:lang w:eastAsia="cs-CZ"/>
        </w:rPr>
        <w:t xml:space="preserve"> (</w:t>
      </w:r>
      <w:proofErr w:type="spellStart"/>
      <w:r w:rsidRPr="007A6FCE">
        <w:rPr>
          <w:rFonts w:eastAsia="Times New Roman" w:cs="Courier New"/>
          <w:sz w:val="24"/>
          <w:szCs w:val="24"/>
          <w:lang w:eastAsia="cs-CZ"/>
        </w:rPr>
        <w:t>підтверджується</w:t>
      </w:r>
      <w:proofErr w:type="spellEnd"/>
      <w:r w:rsidRPr="007A6FCE">
        <w:rPr>
          <w:rFonts w:eastAsia="Times New Roman" w:cs="Courier New"/>
          <w:sz w:val="24"/>
          <w:szCs w:val="24"/>
          <w:lang w:eastAsia="cs-CZ"/>
        </w:rPr>
        <w:t xml:space="preserve"> </w:t>
      </w:r>
      <w:proofErr w:type="spellStart"/>
      <w:r w:rsidRPr="007A6FCE">
        <w:rPr>
          <w:rFonts w:eastAsia="Times New Roman" w:cs="Courier New"/>
          <w:sz w:val="24"/>
          <w:szCs w:val="24"/>
          <w:lang w:eastAsia="cs-CZ"/>
        </w:rPr>
        <w:t>візою</w:t>
      </w:r>
      <w:proofErr w:type="spellEnd"/>
      <w:r w:rsidRPr="007A6FCE">
        <w:rPr>
          <w:rFonts w:eastAsia="Times New Roman" w:cs="Courier New"/>
          <w:sz w:val="24"/>
          <w:szCs w:val="24"/>
          <w:lang w:eastAsia="cs-CZ"/>
        </w:rPr>
        <w:t xml:space="preserve"> </w:t>
      </w:r>
      <w:proofErr w:type="spellStart"/>
      <w:r w:rsidRPr="007A6FCE">
        <w:rPr>
          <w:rFonts w:eastAsia="Times New Roman" w:cs="Courier New"/>
          <w:sz w:val="24"/>
          <w:szCs w:val="24"/>
          <w:lang w:eastAsia="cs-CZ"/>
        </w:rPr>
        <w:t>наклейка</w:t>
      </w:r>
      <w:proofErr w:type="spellEnd"/>
      <w:r w:rsidRPr="007A6FCE">
        <w:rPr>
          <w:rFonts w:eastAsia="Times New Roman" w:cs="Courier New"/>
          <w:sz w:val="24"/>
          <w:szCs w:val="24"/>
          <w:lang w:eastAsia="cs-CZ"/>
        </w:rPr>
        <w:t xml:space="preserve"> </w:t>
      </w:r>
      <w:proofErr w:type="spellStart"/>
      <w:r w:rsidRPr="007A6FCE">
        <w:rPr>
          <w:rFonts w:eastAsia="Times New Roman" w:cs="Courier New"/>
          <w:sz w:val="24"/>
          <w:szCs w:val="24"/>
          <w:lang w:eastAsia="cs-CZ"/>
        </w:rPr>
        <w:t>або</w:t>
      </w:r>
      <w:proofErr w:type="spellEnd"/>
      <w:r w:rsidRPr="007A6FCE">
        <w:rPr>
          <w:rFonts w:eastAsia="Times New Roman" w:cs="Courier New"/>
          <w:sz w:val="24"/>
          <w:szCs w:val="24"/>
          <w:lang w:eastAsia="cs-CZ"/>
        </w:rPr>
        <w:t xml:space="preserve"> </w:t>
      </w:r>
      <w:proofErr w:type="spellStart"/>
      <w:r w:rsidRPr="007A6FCE">
        <w:rPr>
          <w:rFonts w:eastAsia="Times New Roman" w:cs="Courier New"/>
          <w:sz w:val="24"/>
          <w:szCs w:val="24"/>
          <w:lang w:eastAsia="cs-CZ"/>
        </w:rPr>
        <w:t>штамп</w:t>
      </w:r>
      <w:proofErr w:type="spellEnd"/>
      <w:r w:rsidRPr="007A6FCE">
        <w:rPr>
          <w:rFonts w:eastAsia="Times New Roman" w:cs="Courier New"/>
          <w:sz w:val="24"/>
          <w:szCs w:val="24"/>
          <w:lang w:eastAsia="cs-CZ"/>
        </w:rPr>
        <w:t xml:space="preserve"> в </w:t>
      </w:r>
      <w:proofErr w:type="spellStart"/>
      <w:r w:rsidRPr="007A6FCE">
        <w:rPr>
          <w:rFonts w:eastAsia="Times New Roman" w:cs="Courier New"/>
          <w:sz w:val="24"/>
          <w:szCs w:val="24"/>
          <w:lang w:eastAsia="cs-CZ"/>
        </w:rPr>
        <w:t>паспорті</w:t>
      </w:r>
      <w:proofErr w:type="spellEnd"/>
      <w:r w:rsidRPr="007A6FCE">
        <w:rPr>
          <w:rFonts w:eastAsia="Times New Roman" w:cs="Courier New"/>
          <w:sz w:val="24"/>
          <w:szCs w:val="24"/>
          <w:lang w:eastAsia="cs-CZ"/>
        </w:rPr>
        <w:t>)</w:t>
      </w:r>
      <w:r>
        <w:rPr>
          <w:rFonts w:eastAsia="Times New Roman" w:cs="Courier New"/>
          <w:sz w:val="24"/>
          <w:szCs w:val="24"/>
          <w:lang w:eastAsia="cs-CZ"/>
        </w:rPr>
        <w:t>.</w:t>
      </w:r>
    </w:p>
    <w:p w14:paraId="3F9E1303" w14:textId="77777777" w:rsidR="007A6FCE" w:rsidRPr="007A6FCE" w:rsidRDefault="007A6FCE" w:rsidP="007A6FCE">
      <w:pPr>
        <w:pStyle w:val="Odstavecseseznamem"/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</w:pPr>
    </w:p>
    <w:p w14:paraId="2E4C26EE" w14:textId="77777777" w:rsidR="00B5338F" w:rsidRPr="007A6FCE" w:rsidRDefault="00B5338F" w:rsidP="007A6FCE">
      <w:pPr>
        <w:pStyle w:val="Odstavecseseznamem"/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</w:pPr>
    </w:p>
    <w:p w14:paraId="3A7E4989" w14:textId="77777777" w:rsidR="00E86CD4" w:rsidRPr="007A6FCE" w:rsidRDefault="00B5338F" w:rsidP="007A6FCE">
      <w:pPr>
        <w:pStyle w:val="Odstavecseseznamem"/>
        <w:rPr>
          <w:rFonts w:ascii="inherit" w:eastAsia="Times New Roman" w:hAnsi="inherit" w:cs="Courier New"/>
          <w:b/>
          <w:color w:val="202124"/>
          <w:sz w:val="24"/>
          <w:szCs w:val="24"/>
          <w:lang w:eastAsia="cs-CZ"/>
        </w:rPr>
      </w:pPr>
      <w:r w:rsidRPr="007A6FCE">
        <w:rPr>
          <w:rFonts w:ascii="inherit" w:eastAsia="Times New Roman" w:hAnsi="inherit" w:cs="Courier New"/>
          <w:b/>
          <w:color w:val="202124"/>
          <w:sz w:val="24"/>
          <w:szCs w:val="24"/>
          <w:lang w:eastAsia="cs-CZ"/>
        </w:rPr>
        <w:t>Přijímací řízení cizinců</w:t>
      </w:r>
      <w:r w:rsidR="000E6A85" w:rsidRPr="007A6FCE">
        <w:rPr>
          <w:rFonts w:ascii="inherit" w:eastAsia="Times New Roman" w:hAnsi="inherit" w:cs="Courier New"/>
          <w:b/>
          <w:color w:val="202124"/>
          <w:sz w:val="24"/>
          <w:szCs w:val="24"/>
          <w:lang w:eastAsia="cs-CZ"/>
        </w:rPr>
        <w:t xml:space="preserve"> na školní rok 2022/2023</w:t>
      </w:r>
      <w:r w:rsidRPr="007A6FCE">
        <w:rPr>
          <w:rFonts w:ascii="inherit" w:eastAsia="Times New Roman" w:hAnsi="inherit" w:cs="Courier New"/>
          <w:b/>
          <w:color w:val="202124"/>
          <w:sz w:val="24"/>
          <w:szCs w:val="24"/>
          <w:lang w:eastAsia="cs-CZ"/>
        </w:rPr>
        <w:t xml:space="preserve"> </w:t>
      </w:r>
      <w:r w:rsidR="002C13C3" w:rsidRPr="007A6FCE">
        <w:rPr>
          <w:rFonts w:ascii="inherit" w:eastAsia="Times New Roman" w:hAnsi="inherit" w:cs="Courier New"/>
          <w:b/>
          <w:color w:val="202124"/>
          <w:sz w:val="24"/>
          <w:szCs w:val="24"/>
          <w:lang w:eastAsia="cs-CZ"/>
        </w:rPr>
        <w:t xml:space="preserve">bude probíhat dne: </w:t>
      </w:r>
    </w:p>
    <w:p w14:paraId="19D7D4C7" w14:textId="77777777" w:rsidR="007A6FCE" w:rsidRPr="007A6FCE" w:rsidRDefault="007A6FCE" w:rsidP="007A6FCE">
      <w:pPr>
        <w:pStyle w:val="Odstavecseseznamem"/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</w:pPr>
      <w:proofErr w:type="spellStart"/>
      <w:r w:rsidRPr="007A6FCE">
        <w:rPr>
          <w:rFonts w:eastAsia="Times New Roman" w:cs="Courier New"/>
          <w:sz w:val="24"/>
          <w:szCs w:val="24"/>
          <w:lang w:eastAsia="cs-CZ"/>
        </w:rPr>
        <w:t>Порядок</w:t>
      </w:r>
      <w:proofErr w:type="spellEnd"/>
      <w:r w:rsidRPr="007A6FCE">
        <w:rPr>
          <w:rFonts w:eastAsia="Times New Roman" w:cs="Courier New"/>
          <w:sz w:val="24"/>
          <w:szCs w:val="24"/>
          <w:lang w:eastAsia="cs-CZ"/>
        </w:rPr>
        <w:t xml:space="preserve"> </w:t>
      </w:r>
      <w:proofErr w:type="spellStart"/>
      <w:r w:rsidRPr="007A6FCE">
        <w:rPr>
          <w:rFonts w:eastAsia="Times New Roman" w:cs="Courier New"/>
          <w:sz w:val="24"/>
          <w:szCs w:val="24"/>
          <w:lang w:eastAsia="cs-CZ"/>
        </w:rPr>
        <w:t>прийому</w:t>
      </w:r>
      <w:proofErr w:type="spellEnd"/>
      <w:r w:rsidRPr="007A6FCE">
        <w:rPr>
          <w:rFonts w:eastAsia="Times New Roman" w:cs="Courier New"/>
          <w:sz w:val="24"/>
          <w:szCs w:val="24"/>
          <w:lang w:eastAsia="cs-CZ"/>
        </w:rPr>
        <w:t xml:space="preserve"> </w:t>
      </w:r>
      <w:proofErr w:type="spellStart"/>
      <w:r w:rsidRPr="007A6FCE">
        <w:rPr>
          <w:rFonts w:eastAsia="Times New Roman" w:cs="Courier New"/>
          <w:sz w:val="24"/>
          <w:szCs w:val="24"/>
          <w:lang w:eastAsia="cs-CZ"/>
        </w:rPr>
        <w:t>іноземців</w:t>
      </w:r>
      <w:proofErr w:type="spellEnd"/>
      <w:r w:rsidRPr="007A6FCE">
        <w:rPr>
          <w:rFonts w:eastAsia="Times New Roman" w:cs="Courier New"/>
          <w:sz w:val="24"/>
          <w:szCs w:val="24"/>
          <w:lang w:eastAsia="cs-CZ"/>
        </w:rPr>
        <w:t xml:space="preserve"> </w:t>
      </w:r>
      <w:proofErr w:type="spellStart"/>
      <w:r w:rsidRPr="007A6FCE">
        <w:rPr>
          <w:rFonts w:eastAsia="Times New Roman" w:cs="Courier New"/>
          <w:sz w:val="24"/>
          <w:szCs w:val="24"/>
          <w:lang w:eastAsia="cs-CZ"/>
        </w:rPr>
        <w:t>на</w:t>
      </w:r>
      <w:proofErr w:type="spellEnd"/>
      <w:r w:rsidRPr="007A6FCE">
        <w:rPr>
          <w:rFonts w:eastAsia="Times New Roman" w:cs="Courier New"/>
          <w:sz w:val="24"/>
          <w:szCs w:val="24"/>
          <w:lang w:eastAsia="cs-CZ"/>
        </w:rPr>
        <w:t xml:space="preserve"> 2022/2023 навчальний рік відбуватиметься:</w:t>
      </w:r>
    </w:p>
    <w:p w14:paraId="080A9F21" w14:textId="77777777" w:rsidR="002C13C3" w:rsidRPr="007A6FCE" w:rsidRDefault="002C13C3" w:rsidP="007A6FCE">
      <w:pPr>
        <w:pStyle w:val="Odstavecseseznamem"/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</w:pPr>
    </w:p>
    <w:p w14:paraId="1A875762" w14:textId="1D997EE0" w:rsidR="002C13C3" w:rsidRPr="001031D1" w:rsidRDefault="001031D1" w:rsidP="00FD233A">
      <w:pPr>
        <w:pStyle w:val="Odstavecseseznamem"/>
        <w:jc w:val="center"/>
        <w:rPr>
          <w:rFonts w:ascii="inherit" w:eastAsia="Times New Roman" w:hAnsi="inherit" w:cs="Courier New"/>
          <w:color w:val="202124"/>
          <w:sz w:val="28"/>
          <w:szCs w:val="28"/>
          <w:lang w:eastAsia="cs-CZ"/>
        </w:rPr>
      </w:pPr>
      <w:r w:rsidRPr="001031D1">
        <w:rPr>
          <w:rFonts w:ascii="inherit" w:eastAsia="Times New Roman" w:hAnsi="inherit" w:cs="Courier New"/>
          <w:color w:val="202124"/>
          <w:sz w:val="28"/>
          <w:szCs w:val="28"/>
          <w:lang w:eastAsia="cs-CZ"/>
        </w:rPr>
        <w:t>15</w:t>
      </w:r>
      <w:r w:rsidR="002C13C3" w:rsidRPr="001031D1">
        <w:rPr>
          <w:rFonts w:ascii="inherit" w:eastAsia="Times New Roman" w:hAnsi="inherit" w:cs="Courier New"/>
          <w:color w:val="202124"/>
          <w:sz w:val="28"/>
          <w:szCs w:val="28"/>
          <w:lang w:eastAsia="cs-CZ"/>
        </w:rPr>
        <w:t xml:space="preserve">. 6. 2022 - </w:t>
      </w:r>
      <w:r w:rsidRPr="001031D1">
        <w:rPr>
          <w:rFonts w:ascii="inherit" w:eastAsia="Times New Roman" w:hAnsi="inherit" w:cs="Courier New"/>
          <w:color w:val="202124"/>
          <w:sz w:val="28"/>
          <w:szCs w:val="28"/>
          <w:lang w:eastAsia="cs-CZ"/>
        </w:rPr>
        <w:t>8</w:t>
      </w:r>
      <w:r w:rsidR="002C13C3" w:rsidRPr="001031D1">
        <w:rPr>
          <w:rFonts w:ascii="inherit" w:eastAsia="Times New Roman" w:hAnsi="inherit" w:cs="Courier New"/>
          <w:color w:val="202124"/>
          <w:sz w:val="28"/>
          <w:szCs w:val="28"/>
          <w:lang w:eastAsia="cs-CZ"/>
        </w:rPr>
        <w:t>:00 – 1</w:t>
      </w:r>
      <w:r w:rsidRPr="001031D1">
        <w:rPr>
          <w:rFonts w:ascii="inherit" w:eastAsia="Times New Roman" w:hAnsi="inherit" w:cs="Courier New"/>
          <w:color w:val="202124"/>
          <w:sz w:val="28"/>
          <w:szCs w:val="28"/>
          <w:lang w:eastAsia="cs-CZ"/>
        </w:rPr>
        <w:t>2</w:t>
      </w:r>
      <w:r w:rsidR="002C13C3" w:rsidRPr="001031D1">
        <w:rPr>
          <w:rFonts w:ascii="inherit" w:eastAsia="Times New Roman" w:hAnsi="inherit" w:cs="Courier New"/>
          <w:color w:val="202124"/>
          <w:sz w:val="28"/>
          <w:szCs w:val="28"/>
          <w:lang w:eastAsia="cs-CZ"/>
        </w:rPr>
        <w:t>:00 hodin</w:t>
      </w:r>
    </w:p>
    <w:p w14:paraId="2F581E3D" w14:textId="77777777" w:rsidR="00D81504" w:rsidRPr="00B5338F" w:rsidRDefault="00D81504" w:rsidP="007A6FCE">
      <w:pPr>
        <w:pStyle w:val="Odstavecseseznamem"/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</w:pPr>
    </w:p>
    <w:p w14:paraId="4F08A8B8" w14:textId="77777777" w:rsidR="002C13C3" w:rsidRPr="007A6FCE" w:rsidRDefault="002C13C3" w:rsidP="007A6FCE">
      <w:pPr>
        <w:pStyle w:val="Odstavecseseznamem"/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</w:pPr>
    </w:p>
    <w:sectPr w:rsidR="002C13C3" w:rsidRPr="007A6FCE" w:rsidSect="00E8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61C44"/>
    <w:multiLevelType w:val="hybridMultilevel"/>
    <w:tmpl w:val="C5A6E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06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C3"/>
    <w:rsid w:val="000E6A85"/>
    <w:rsid w:val="001031D1"/>
    <w:rsid w:val="0028781F"/>
    <w:rsid w:val="002C13C3"/>
    <w:rsid w:val="005D118E"/>
    <w:rsid w:val="00695717"/>
    <w:rsid w:val="007A6FCE"/>
    <w:rsid w:val="00B5338F"/>
    <w:rsid w:val="00CE66F2"/>
    <w:rsid w:val="00D5509B"/>
    <w:rsid w:val="00D81504"/>
    <w:rsid w:val="00E86CD4"/>
    <w:rsid w:val="00FD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C8A7"/>
  <w15:docId w15:val="{FE3DD983-1F15-44F7-B489-B486EC00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6C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2C1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C13C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2C13C3"/>
  </w:style>
  <w:style w:type="paragraph" w:styleId="Odstavecseseznamem">
    <w:name w:val="List Paragraph"/>
    <w:basedOn w:val="Normln"/>
    <w:uiPriority w:val="34"/>
    <w:qFormat/>
    <w:rsid w:val="00695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Vesecká</dc:creator>
  <cp:lastModifiedBy>škola Haňovice</cp:lastModifiedBy>
  <cp:revision>4</cp:revision>
  <cp:lastPrinted>2022-04-28T12:40:00Z</cp:lastPrinted>
  <dcterms:created xsi:type="dcterms:W3CDTF">2022-06-01T11:34:00Z</dcterms:created>
  <dcterms:modified xsi:type="dcterms:W3CDTF">2022-06-01T11:56:00Z</dcterms:modified>
</cp:coreProperties>
</file>